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正文"/>
        <w:jc w:val="center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数字体验中心</w:t>
      </w:r>
      <w:r>
        <w:rPr>
          <w:rFonts w:ascii="Helvetica Neue" w:hAnsi="Helvetica Neue"/>
          <w:rtl w:val="0"/>
          <w:lang w:val="en-US"/>
        </w:rPr>
        <w:t>Pad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流程图</w:t>
      </w:r>
    </w:p>
    <w:p>
      <w:pPr>
        <w:pStyle w:val="正文"/>
        <w:jc w:val="left"/>
      </w:pPr>
      <w:r>
        <w:rPr>
          <w:rFonts w:ascii="Helvetica Neue" w:hAnsi="Helvetica Neue"/>
          <w:rtl w:val="0"/>
          <w:lang w:val="zh-CN" w:eastAsia="zh-CN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、首先打开程序进入第一个页面：</w:t>
      </w: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265519</wp:posOffset>
            </wp:positionV>
            <wp:extent cx="6120057" cy="3807078"/>
            <wp:effectExtent l="0" t="0" r="0" b="0"/>
            <wp:wrapTopAndBottom distT="152400" distB="15240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070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jc w:val="left"/>
      </w:pPr>
    </w:p>
    <w:p>
      <w:pPr>
        <w:pStyle w:val="正文"/>
        <w:jc w:val="left"/>
      </w:pPr>
      <w:r>
        <w:rPr>
          <w:rFonts w:ascii="Helvetica Neue" w:hAnsi="Helvetica Neue"/>
          <w:rtl w:val="0"/>
          <w:lang w:val="zh-CN" w:eastAsia="zh-CN"/>
        </w:rPr>
        <w:t>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点击扫描二维码会有弹窗，弹唱内容以确定用户是否扫描正确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：</w:t>
      </w: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288067</wp:posOffset>
            </wp:positionV>
            <wp:extent cx="6120057" cy="3810059"/>
            <wp:effectExtent l="0" t="0" r="0" b="0"/>
            <wp:wrapTopAndBottom distT="152400" distB="15240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100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jc w:val="left"/>
      </w:pPr>
    </w:p>
    <w:p>
      <w:pPr>
        <w:pStyle w:val="正文"/>
        <w:jc w:val="left"/>
      </w:pPr>
    </w:p>
    <w:p>
      <w:pPr>
        <w:pStyle w:val="正文"/>
        <w:jc w:val="left"/>
      </w:pPr>
      <w:r>
        <w:rPr>
          <w:rFonts w:ascii="Helvetica Neue" w:hAnsi="Helvetica Neue"/>
          <w:rtl w:val="0"/>
          <w:lang w:val="zh-CN" w:eastAsia="zh-CN"/>
        </w:rPr>
        <w:t>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、点击确定进入。</w:t>
      </w: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203953</wp:posOffset>
            </wp:positionV>
            <wp:extent cx="6120057" cy="380228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7"/>
                <wp:lineTo x="0" y="21627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022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jc w:val="left"/>
      </w:pPr>
    </w:p>
    <w:p>
      <w:pPr>
        <w:pStyle w:val="正文"/>
        <w:jc w:val="left"/>
      </w:pPr>
    </w:p>
    <w:p>
      <w:pPr>
        <w:pStyle w:val="正文"/>
        <w:jc w:val="left"/>
      </w:pPr>
      <w:r>
        <w:rPr>
          <w:rFonts w:ascii="Helvetica Neue" w:hAnsi="Helvetica Neue"/>
          <w:rtl w:val="0"/>
          <w:lang w:val="zh-CN" w:eastAsia="zh-CN"/>
        </w:rPr>
        <w:t>4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、菜单栏显示页面。</w:t>
      </w: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-15150</wp:posOffset>
            </wp:positionH>
            <wp:positionV relativeFrom="line">
              <wp:posOffset>297396</wp:posOffset>
            </wp:positionV>
            <wp:extent cx="6120057" cy="380942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1"/>
                <wp:lineTo x="0" y="21621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image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094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jc w:val="left"/>
      </w:pPr>
    </w:p>
    <w:p>
      <w:pPr>
        <w:pStyle w:val="正文"/>
        <w:jc w:val="left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以上是几个页面的流程。</w:t>
      </w:r>
    </w:p>
    <w:p>
      <w:pPr>
        <w:pStyle w:val="正文"/>
        <w:jc w:val="left"/>
      </w:pPr>
    </w:p>
    <w:p>
      <w:pPr>
        <w:pStyle w:val="正文"/>
        <w:jc w:val="left"/>
      </w:pPr>
    </w:p>
    <w:p>
      <w:pPr>
        <w:pStyle w:val="正文"/>
        <w:jc w:val="left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修改意见：</w:t>
      </w:r>
      <w:r>
        <w:rPr>
          <w:rFonts w:ascii="Helvetica Neue" w:hAnsi="Helvetica Neue"/>
          <w:rtl w:val="0"/>
          <w:lang w:val="zh-CN" w:eastAsia="zh-CN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、点击程序进入第一张图不对，相应的扫码按钮不对。</w:t>
      </w:r>
    </w:p>
    <w:p>
      <w:pPr>
        <w:pStyle w:val="正文"/>
        <w:jc w:val="left"/>
      </w:pPr>
      <w:r>
        <w:rPr>
          <w:rFonts w:ascii="Helvetica Neue" w:hAnsi="Helvetica Neue"/>
          <w:rtl w:val="0"/>
        </w:rPr>
        <w:tab/>
        <w:t xml:space="preserve">       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、扫码进入后弹窗没有。</w:t>
      </w:r>
    </w:p>
    <w:p>
      <w:pPr>
        <w:pStyle w:val="正文"/>
        <w:jc w:val="left"/>
      </w:pPr>
      <w:r>
        <w:rPr>
          <w:rFonts w:ascii="Helvetica Neue" w:hAnsi="Helvetica Neue"/>
          <w:rtl w:val="0"/>
        </w:rPr>
        <w:tab/>
        <w:t xml:space="preserve">       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、导航栏按照设计走，方便用户切换按钮。</w:t>
      </w:r>
    </w:p>
    <w:sectPr>
      <w:headerReference w:type="default" r:id="rId8"/>
      <w:footerReference w:type="default" r:id="rId9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中文" w:val="‘“(〔[{〈《「『【⦅〘〖«〝︵︷︹︻︽︿﹁﹃﹇﹙﹛﹝｢"/>
  <w:noLineBreaksBefore w:lang="中文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正文">
    <w:name w:val="正文"/>
    <w:next w:val="正文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rial Unicode MS" w:cs="Arial Unicode MS" w:hAnsi="Arial Unicode MS" w:eastAsia="Helvetica Neue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zh-CN" w:eastAsia="zh-CN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header" Target="header1.xml"/><Relationship Id="rId9" Type="http://schemas.openxmlformats.org/officeDocument/2006/relationships/footer" Target="footer1.xml"/><Relationship Id="rId10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